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Study of Typhoid fever in five Asian countries; disease burdens and implications for control. </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Objectives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To inform the policy makers </w:t>
      </w:r>
      <w:r>
        <w:rPr>
          <w:rFonts w:ascii="Times New Roman" w:cs="Times New Roman" w:hAnsi="Times New Roman"/>
          <w:sz w:val="24"/>
          <w:szCs w:val="24"/>
        </w:rPr>
        <w:t xml:space="preserve">on the introduction of interventions to prevent typhoid. To explain the importance of typhoid vaccination to the policy-makers. </w:t>
      </w:r>
    </w:p>
    <w:p>
      <w:pPr>
        <w:pStyle w:val="style0"/>
        <w:tabs>
          <w:tab w:val="left" w:leader="none" w:pos="1335"/>
        </w:tabs>
        <w:spacing w:lineRule="auto" w:line="480"/>
        <w:rPr>
          <w:rFonts w:ascii="Times New Roman" w:cs="Times New Roman" w:hAnsi="Times New Roman"/>
          <w:b/>
          <w:sz w:val="24"/>
          <w:szCs w:val="24"/>
        </w:rPr>
      </w:pPr>
      <w:r>
        <w:rPr>
          <w:rFonts w:ascii="Times New Roman" w:cs="Times New Roman" w:hAnsi="Times New Roman"/>
          <w:b/>
          <w:sz w:val="24"/>
          <w:szCs w:val="24"/>
        </w:rPr>
        <w:t>Methods</w:t>
      </w:r>
      <w:r>
        <w:rPr>
          <w:rFonts w:ascii="Times New Roman" w:cs="Times New Roman" w:hAnsi="Times New Roman"/>
          <w:b/>
          <w:sz w:val="24"/>
          <w:szCs w:val="24"/>
        </w:rPr>
        <w:tab/>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design used was a population-based prospective surveillance. </w:t>
      </w:r>
      <w:r>
        <w:rPr>
          <w:rFonts w:ascii="Times New Roman" w:cs="Times New Roman" w:hAnsi="Times New Roman"/>
          <w:sz w:val="24"/>
          <w:szCs w:val="24"/>
        </w:rPr>
        <w:t xml:space="preserve">The identification of study sites in which typhoid was considered a major problem was done including China, India, Indonesia, Viet Nam and Pakistan. </w:t>
      </w:r>
      <w:r>
        <w:rPr>
          <w:rFonts w:ascii="Times New Roman" w:cs="Times New Roman" w:hAnsi="Times New Roman"/>
          <w:sz w:val="24"/>
          <w:szCs w:val="24"/>
        </w:rPr>
        <w:t>A standardized clinical method, laboratory and the surveillance methods were used so as to investig</w:t>
      </w:r>
      <w:r>
        <w:rPr>
          <w:rFonts w:ascii="Times New Roman" w:cs="Times New Roman" w:hAnsi="Times New Roman"/>
          <w:sz w:val="24"/>
          <w:szCs w:val="24"/>
        </w:rPr>
        <w:t xml:space="preserve">ate the cases of typhoid fever. This was used to check the fever of greater than or equal to three days </w:t>
      </w:r>
      <w:r>
        <w:rPr>
          <w:rFonts w:ascii="Times New Roman" w:cs="Times New Roman" w:hAnsi="Times New Roman"/>
          <w:sz w:val="24"/>
          <w:szCs w:val="24"/>
        </w:rPr>
        <w:t>duration for</w:t>
      </w:r>
      <w:r>
        <w:rPr>
          <w:rFonts w:ascii="Times New Roman" w:cs="Times New Roman" w:hAnsi="Times New Roman"/>
          <w:sz w:val="24"/>
          <w:szCs w:val="24"/>
        </w:rPr>
        <w:t xml:space="preserve"> a one year period. </w:t>
      </w:r>
      <w:r>
        <w:rPr>
          <w:rFonts w:ascii="Times New Roman" w:cs="Times New Roman" w:hAnsi="Times New Roman"/>
          <w:sz w:val="24"/>
          <w:szCs w:val="24"/>
        </w:rPr>
        <w:t xml:space="preserve">The total population under surveillance was 441, 435 people of which 159, 856 were between the </w:t>
      </w:r>
      <w:r>
        <w:rPr>
          <w:rFonts w:ascii="Times New Roman" w:cs="Times New Roman" w:hAnsi="Times New Roman"/>
          <w:sz w:val="24"/>
          <w:szCs w:val="24"/>
        </w:rPr>
        <w:t>ages</w:t>
      </w:r>
      <w:r>
        <w:rPr>
          <w:rFonts w:ascii="Times New Roman" w:cs="Times New Roman" w:hAnsi="Times New Roman"/>
          <w:sz w:val="24"/>
          <w:szCs w:val="24"/>
        </w:rPr>
        <w:t xml:space="preserve"> of five to fifteen years.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Results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total episodes of fever recorded was 21, 874. Of this, salmonella typhi parasite was isolated from around 475 blood cultures (2%), a total of 57% of which </w:t>
      </w:r>
      <w:r>
        <w:rPr>
          <w:rFonts w:ascii="Times New Roman" w:cs="Times New Roman" w:hAnsi="Times New Roman"/>
          <w:sz w:val="24"/>
          <w:szCs w:val="24"/>
        </w:rPr>
        <w:t xml:space="preserve">were five to fifteen years old. This was 273 of the 475 total. </w:t>
      </w:r>
      <w:r>
        <w:rPr>
          <w:rFonts w:ascii="Times New Roman" w:cs="Times New Roman" w:hAnsi="Times New Roman"/>
          <w:sz w:val="24"/>
          <w:szCs w:val="24"/>
        </w:rPr>
        <w:t xml:space="preserve">The annual typhoid incidence among this chosen age group varied from around 24.2 to 29.3 in Viet Nam and China in order, to around 180.3 in Indonesia, 412.9 in Pakistan and </w:t>
      </w:r>
      <w:r>
        <w:rPr>
          <w:rFonts w:ascii="Times New Roman" w:cs="Times New Roman" w:hAnsi="Times New Roman"/>
          <w:sz w:val="24"/>
          <w:szCs w:val="24"/>
        </w:rPr>
        <w:t xml:space="preserve">493.5 in India. </w:t>
      </w:r>
      <w:r>
        <w:rPr>
          <w:rFonts w:ascii="Times New Roman" w:cs="Times New Roman" w:hAnsi="Times New Roman"/>
          <w:sz w:val="24"/>
          <w:szCs w:val="24"/>
        </w:rPr>
        <w:t>From the results also 23% of the isolates (96 of 413) were multidrug resistant of Chloramphenicol, trimethoprim-sulfamethoxazole and ampicillin.</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Conclusion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From the countries, the incidence of typhoid fever varied markedly. </w:t>
      </w:r>
      <w:r>
        <w:rPr>
          <w:rFonts w:ascii="Times New Roman" w:cs="Times New Roman" w:hAnsi="Times New Roman"/>
          <w:sz w:val="24"/>
          <w:szCs w:val="24"/>
        </w:rPr>
        <w:t xml:space="preserve">Higher incidences were recorded in India and Pakistan, middle incidences in Indonesia and lower incidences in China and Viet Nam. </w:t>
      </w:r>
      <w:r>
        <w:rPr>
          <w:rFonts w:ascii="Times New Roman" w:cs="Times New Roman" w:hAnsi="Times New Roman"/>
          <w:sz w:val="24"/>
          <w:szCs w:val="24"/>
        </w:rPr>
        <w:t xml:space="preserve">The findings indicated the considerable but geographically variation in the burden of typhoid fever in Asia. </w:t>
      </w:r>
      <w:r>
        <w:rPr>
          <w:rFonts w:ascii="Times New Roman" w:cs="Times New Roman" w:hAnsi="Times New Roman"/>
          <w:sz w:val="24"/>
          <w:szCs w:val="24"/>
        </w:rPr>
        <w:t xml:space="preserve">It also illustrates the importance of evidence on disease burden in the making of policies </w:t>
      </w:r>
      <w:r>
        <w:rPr>
          <w:rFonts w:ascii="Times New Roman" w:cs="Times New Roman" w:hAnsi="Times New Roman"/>
          <w:sz w:val="24"/>
          <w:szCs w:val="24"/>
        </w:rPr>
        <w:t>about</w:t>
      </w:r>
      <w:r>
        <w:rPr>
          <w:rFonts w:ascii="Times New Roman" w:cs="Times New Roman" w:hAnsi="Times New Roman"/>
          <w:sz w:val="24"/>
          <w:szCs w:val="24"/>
        </w:rPr>
        <w:t xml:space="preserve"> control of the disease.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bookmarkStart w:id="0" w:name="_GoBack"/>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References. </w:t>
      </w:r>
      <w:bookmarkEnd w:id="0"/>
    </w:p>
    <w:p>
      <w:pPr>
        <w:pStyle w:val="style0"/>
        <w:spacing w:lineRule="auto" w:line="480"/>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DeRoeck, D., Ochiai, R. L., Yang, J., Anh, D. D., Alag, V., &amp; Clemens, J. D. (2008). Typhoid vaccination: the Asian experience. Expert review of vaccines, 7(5), 547-560.</w:t>
      </w: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Words>329</Words>
  <Pages>4</Pages>
  <Characters>1736</Characters>
  <Application>WPS Office</Application>
  <DocSecurity>0</DocSecurity>
  <Paragraphs>41</Paragraphs>
  <ScaleCrop>false</ScaleCrop>
  <LinksUpToDate>false</LinksUpToDate>
  <CharactersWithSpaces>2058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2021-07-05T09:35:00Z</dcterms:created>
  <dc:creator>Admin</dc:creator>
  <lastModifiedBy>TECNO CF7k</lastModifiedBy>
  <dcterms:modified xsi:type="dcterms:W3CDTF">2021-07-05T10:45:30Z</dcterms:modified>
  <revision>22</revision>
</coreProperties>
</file>

<file path=docProps/custom.xml><?xml version="1.0" encoding="utf-8"?>
<Properties xmlns="http://schemas.openxmlformats.org/officeDocument/2006/custom-properties" xmlns:vt="http://schemas.openxmlformats.org/officeDocument/2006/docPropsVTypes"/>
</file>